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color w:val="003366"/>
          <w:sz w:val="44"/>
        </w:rPr>
        <w:t>PCBA气密性测试SN绑定系统</w:t>
      </w:r>
    </w:p>
    <w:p>
      <w:pPr>
        <w:jc w:val="center"/>
      </w:pPr>
      <w:r>
        <w:rPr>
          <w:color w:val="646464"/>
          <w:sz w:val="32"/>
        </w:rPr>
        <w:t>操作手册</w:t>
      </w:r>
    </w:p>
    <w:p/>
    <w:p>
      <w:pPr>
        <w:pStyle w:val="Heading1"/>
      </w:pPr>
      <w:r>
        <w:t>目录</w:t>
      </w:r>
    </w:p>
    <w:p>
      <w:pPr>
        <w:pStyle w:val="ListNumber"/>
      </w:pPr>
      <w:r>
        <w:t>一、系统概述</w:t>
      </w:r>
    </w:p>
    <w:p>
      <w:pPr>
        <w:pStyle w:val="ListNumber"/>
      </w:pPr>
      <w:r>
        <w:t>二、系统组成</w:t>
      </w:r>
    </w:p>
    <w:p>
      <w:pPr>
        <w:pStyle w:val="ListNumber"/>
      </w:pPr>
      <w:r>
        <w:t>三、SerialPortLogger.exe 串口工具操作</w:t>
      </w:r>
    </w:p>
    <w:p>
      <w:pPr>
        <w:pStyle w:val="ListNumber"/>
      </w:pPr>
      <w:r>
        <w:t>四、PCBASerialBind.aspx 绑定页面操作</w:t>
      </w:r>
    </w:p>
    <w:p>
      <w:pPr>
        <w:pStyle w:val="ListNumber"/>
      </w:pPr>
      <w:r>
        <w:t>五、数据查询与导出</w:t>
      </w:r>
    </w:p>
    <w:p>
      <w:pPr>
        <w:pStyle w:val="ListNumber"/>
      </w:pPr>
      <w:r>
        <w:t>六、日常维护</w:t>
      </w:r>
    </w:p>
    <w:p>
      <w:pPr>
        <w:pStyle w:val="ListNumber"/>
      </w:pPr>
      <w:r>
        <w:t>七、常见问题处理</w:t>
      </w:r>
    </w:p>
    <w:p>
      <w:r>
        <w:br w:type="page"/>
      </w:r>
    </w:p>
    <w:p>
      <w:pPr>
        <w:pStyle w:val="Heading1"/>
      </w:pPr>
      <w:r>
        <w:t>一、系统概述</w:t>
      </w:r>
    </w:p>
    <w:p>
      <w:r>
        <w:t>本系统用于PCBA气密性测试数据的采集与SN码绑定管理。系统通过串口工具实时采集气密性测试仪的输出数据，并将测试数据与产品SN码进行绑定存储，实现产品质量追溯。</w:t>
      </w:r>
    </w:p>
    <w:p>
      <w:pPr>
        <w:pStyle w:val="Heading2"/>
      </w:pPr>
      <w:r>
        <w:t>主要功能</w:t>
      </w:r>
    </w:p>
    <w:p>
      <w:pPr>
        <w:pStyle w:val="ListBullet"/>
      </w:pPr>
      <w:r>
        <w:t>串口数据实时采集与记录</w:t>
      </w:r>
    </w:p>
    <w:p>
      <w:pPr>
        <w:pStyle w:val="ListBullet"/>
      </w:pPr>
      <w:r>
        <w:t>SN码与测试数据自动绑定</w:t>
      </w:r>
    </w:p>
    <w:p>
      <w:pPr>
        <w:pStyle w:val="ListBullet"/>
      </w:pPr>
      <w:r>
        <w:t>测试结果重复性校验（CycleNo + TestTime）</w:t>
      </w:r>
    </w:p>
    <w:p>
      <w:pPr>
        <w:pStyle w:val="ListBullet"/>
      </w:pPr>
      <w:r>
        <w:t>非Pass结果警告提示</w:t>
      </w:r>
    </w:p>
    <w:p>
      <w:pPr>
        <w:pStyle w:val="ListBullet"/>
      </w:pPr>
      <w:r>
        <w:t>数据查询与导出</w:t>
      </w:r>
    </w:p>
    <w:p>
      <w:pPr>
        <w:pStyle w:val="ListBullet"/>
      </w:pPr>
      <w:r>
        <w:t>日志文件每日自动备份</w:t>
      </w:r>
    </w:p>
    <w:p>
      <w:pPr>
        <w:pStyle w:val="Heading1"/>
      </w:pPr>
      <w:r>
        <w:t>二、系统组成</w:t>
      </w:r>
    </w:p>
    <w:p>
      <w:pPr>
        <w:pStyle w:val="Heading2"/>
      </w:pPr>
      <w:r>
        <w:t>2.1 硬件组成</w:t>
      </w:r>
    </w:p>
    <w:p>
      <w:pPr>
        <w:pStyle w:val="ListBullet"/>
      </w:pPr>
      <w:r>
        <w:t>PC电脑（运行串口工具和MES系统）</w:t>
      </w:r>
    </w:p>
    <w:p>
      <w:pPr>
        <w:pStyle w:val="ListBullet"/>
      </w:pPr>
      <w:r>
        <w:t>气密性测试仪（带RS232接口）</w:t>
      </w:r>
    </w:p>
    <w:p>
      <w:pPr>
        <w:pStyle w:val="ListBullet"/>
      </w:pPr>
      <w:r>
        <w:t>RS232串口线</w:t>
      </w:r>
    </w:p>
    <w:p>
      <w:pPr>
        <w:pStyle w:val="Heading2"/>
      </w:pPr>
      <w:r>
        <w:t>2.2 软件组成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软件名称</w:t>
            </w:r>
          </w:p>
        </w:tc>
        <w:tc>
          <w:tcPr>
            <w:tcW w:type="dxa" w:w="2880"/>
          </w:tcPr>
          <w:p>
            <w:r>
              <w:t>路径</w:t>
            </w:r>
          </w:p>
        </w:tc>
        <w:tc>
          <w:tcPr>
            <w:tcW w:type="dxa" w:w="2880"/>
          </w:tcPr>
          <w:p>
            <w:r>
              <w:t>功能说明</w:t>
            </w:r>
          </w:p>
        </w:tc>
      </w:tr>
      <w:tr>
        <w:tc>
          <w:tcPr>
            <w:tcW w:type="dxa" w:w="2880"/>
          </w:tcPr>
          <w:p>
            <w:r>
              <w:t>SerialPortLogger.exe</w:t>
            </w:r>
          </w:p>
        </w:tc>
        <w:tc>
          <w:tcPr>
            <w:tcW w:type="dxa" w:w="2880"/>
          </w:tcPr>
          <w:p>
            <w:r>
              <w:t>Tools\SerialPortLogger\publish9\</w:t>
            </w:r>
          </w:p>
        </w:tc>
        <w:tc>
          <w:tcPr>
            <w:tcW w:type="dxa" w:w="2880"/>
          </w:tcPr>
          <w:p>
            <w:r>
              <w:t>串口数据采集工具</w:t>
            </w:r>
          </w:p>
        </w:tc>
      </w:tr>
      <w:tr>
        <w:tc>
          <w:tcPr>
            <w:tcW w:type="dxa" w:w="2880"/>
          </w:tcPr>
          <w:p>
            <w:r>
              <w:t>config.json</w:t>
            </w:r>
          </w:p>
        </w:tc>
        <w:tc>
          <w:tcPr>
            <w:tcW w:type="dxa" w:w="2880"/>
          </w:tcPr>
          <w:p>
            <w:r>
              <w:t>与exe同目录</w:t>
            </w:r>
          </w:p>
        </w:tc>
        <w:tc>
          <w:tcPr>
            <w:tcW w:type="dxa" w:w="2880"/>
          </w:tcPr>
          <w:p>
            <w:r>
              <w:t>串口工具配置文件</w:t>
            </w:r>
          </w:p>
        </w:tc>
      </w:tr>
      <w:tr>
        <w:tc>
          <w:tcPr>
            <w:tcW w:type="dxa" w:w="2880"/>
          </w:tcPr>
          <w:p>
            <w:r>
              <w:t>PCBASerialBind.aspx</w:t>
            </w:r>
          </w:p>
        </w:tc>
        <w:tc>
          <w:tcPr>
            <w:tcW w:type="dxa" w:w="2880"/>
          </w:tcPr>
          <w:p>
            <w:r>
              <w:t>Export\Kimball\</w:t>
            </w:r>
          </w:p>
        </w:tc>
        <w:tc>
          <w:tcPr>
            <w:tcW w:type="dxa" w:w="2880"/>
          </w:tcPr>
          <w:p>
            <w:r>
              <w:t>SN绑定操作页面</w:t>
            </w:r>
          </w:p>
        </w:tc>
      </w:tr>
      <w:tr>
        <w:tc>
          <w:tcPr>
            <w:tcW w:type="dxa" w:w="2880"/>
          </w:tcPr>
          <w:p>
            <w:r>
              <w:t>DATALOG.TXT</w:t>
            </w:r>
          </w:p>
        </w:tc>
        <w:tc>
          <w:tcPr>
            <w:tcW w:type="dxa" w:w="2880"/>
          </w:tcPr>
          <w:p>
            <w:r>
              <w:t>Export\Kimball\PCBA\</w:t>
            </w:r>
          </w:p>
        </w:tc>
        <w:tc>
          <w:tcPr>
            <w:tcW w:type="dxa" w:w="2880"/>
          </w:tcPr>
          <w:p>
            <w:r>
              <w:t>串口日志文件</w:t>
            </w:r>
          </w:p>
        </w:tc>
      </w:tr>
    </w:tbl>
    <w:p/>
    <w:p>
      <w:pPr>
        <w:pStyle w:val="Heading1"/>
      </w:pPr>
      <w:r>
        <w:t>三、SerialPortLogger.exe 串口工具操作</w:t>
      </w:r>
    </w:p>
    <w:p>
      <w:pPr>
        <w:pStyle w:val="Heading2"/>
      </w:pPr>
      <w:r>
        <w:t>3.1 配置文件说明</w:t>
      </w:r>
    </w:p>
    <w:p>
      <w:r>
        <w:t>串口工具通过config.json文件配置，文件位于exe同目录下：</w:t>
      </w:r>
    </w:p>
    <w:p>
      <w:pPr>
        <w:ind w:left="720"/>
      </w:pPr>
      <w:r>
        <w:rPr>
          <w:rFonts w:ascii="Consolas" w:hAnsi="Consolas"/>
          <w:sz w:val="18"/>
        </w:rPr>
        <w:t>{</w:t>
        <w:br/>
        <w:t xml:space="preserve">  "PortName": "COM9",           // COM端口号</w:t>
        <w:br/>
        <w:t xml:space="preserve">  "BaudRate": 9600,             // 波特率</w:t>
        <w:br/>
        <w:t xml:space="preserve">  "DataBits": 8,                // 数据位</w:t>
        <w:br/>
        <w:t xml:space="preserve">  "StopBits": "1",              // 停止位</w:t>
        <w:br/>
        <w:t xml:space="preserve">  "Parity": "None",             // 校验方式</w:t>
        <w:br/>
        <w:t xml:space="preserve">  "FlowControl": "None",        // 流控制</w:t>
        <w:br/>
        <w:t xml:space="preserve">  "LogPath": "\\192.168.8.188\c$\inetpub\mes\Export\Kimball\PCBA\DATALOG.TXT"</w:t>
        <w:br/>
        <w:t>}</w:t>
      </w:r>
    </w:p>
    <w:p>
      <w:pPr>
        <w:pStyle w:val="Heading2"/>
      </w:pPr>
      <w:r>
        <w:t>3.2 启动串口工具</w:t>
      </w:r>
    </w:p>
    <w:p>
      <w:r>
        <w:t>1. 双击运行 SerialPortLogger.exe</w:t>
      </w:r>
    </w:p>
    <w:p>
      <w:r>
        <w:t>2. 确认界面显示的端口号、波特率等参数与配置一致</w:t>
      </w:r>
    </w:p>
    <w:p>
      <w:r>
        <w:t>3. 点击"打开串口"按钮启动数据采集</w:t>
      </w:r>
    </w:p>
    <w:p>
      <w:r>
        <w:t>4. 界面显示"状态: 已连接"表示串口打开成功</w:t>
      </w:r>
    </w:p>
    <w:p>
      <w:pPr>
        <w:pStyle w:val="Heading2"/>
      </w:pPr>
      <w:r>
        <w:t>3.3 数据格式说明</w:t>
      </w:r>
    </w:p>
    <w:p>
      <w:r>
        <w:t>串口工具采集的数据格式如下（空格分隔）：</w:t>
      </w:r>
    </w:p>
    <w:p>
      <w:pPr>
        <w:ind w:left="720"/>
      </w:pPr>
      <w:r>
        <w:rPr>
          <w:rFonts w:ascii="Consolas" w:hAnsi="Consolas"/>
          <w:sz w:val="18"/>
        </w:rPr>
        <w:t>CycleNo  MM/DD/YYYY HH:MM:SS  ProgramNo  SomeID  TestType  Channel  Pressure  PressureUnit  ResultValue  ResultUnit  ResultStatus</w:t>
      </w:r>
    </w:p>
    <w:p/>
    <w:p>
      <w:r>
        <w:t>示例：</w:t>
      </w:r>
    </w:p>
    <w:p>
      <w:pPr>
        <w:ind w:left="720"/>
      </w:pPr>
      <w:r>
        <w:rPr>
          <w:rFonts w:ascii="Consolas" w:hAnsi="Consolas"/>
          <w:sz w:val="18"/>
        </w:rPr>
        <w:t>9  07/07/2026 11:09:13  066173-001P  001  Vacuum Decay  1  -2.9808  psi  0.0248  psi  Pass</w:t>
      </w:r>
    </w:p>
    <w:p>
      <w:pPr>
        <w:pStyle w:val="Heading2"/>
      </w:pPr>
      <w:r>
        <w:t>3.4 注意事项</w:t>
      </w:r>
    </w:p>
    <w:p>
      <w:pPr>
        <w:pStyle w:val="ListBullet"/>
      </w:pPr>
      <w:r>
        <w:t>所有配置参数通过config.json文件修改，界面不可修改</w:t>
      </w:r>
    </w:p>
    <w:p>
      <w:pPr>
        <w:pStyle w:val="ListBullet"/>
      </w:pPr>
      <w:r>
        <w:t>如需修改配置，请关闭串口后编辑config.json，然后点击"重新加载配置"按钮</w:t>
      </w:r>
    </w:p>
    <w:p>
      <w:pPr>
        <w:pStyle w:val="ListBullet"/>
      </w:pPr>
      <w:r>
        <w:t>日志文件路径固定为：\\192.168.8.188\c$\inetpub\mes\Export\Kimball\PCBA\DATALOG.TXT</w:t>
      </w:r>
    </w:p>
    <w:p>
      <w:pPr>
        <w:pStyle w:val="ListBullet"/>
      </w:pPr>
      <w:r>
        <w:t>工具采用行缓冲机制，确保数据完整性</w:t>
      </w:r>
    </w:p>
    <w:p>
      <w:r>
        <w:br w:type="page"/>
      </w:r>
    </w:p>
    <w:p>
      <w:pPr>
        <w:pStyle w:val="Heading1"/>
      </w:pPr>
      <w:r>
        <w:t>四、PCBASerialBind.aspx 绑定页面操作</w:t>
      </w:r>
    </w:p>
    <w:p>
      <w:pPr>
        <w:pStyle w:val="Heading2"/>
      </w:pPr>
      <w:r>
        <w:t>4.1 页面布局</w:t>
      </w:r>
    </w:p>
    <w:p>
      <w:r>
        <w:t>页面从上到下包含以下区域：</w:t>
      </w:r>
    </w:p>
    <w:p>
      <w:pPr>
        <w:pStyle w:val="ListBullet"/>
      </w:pPr>
      <w:r>
        <w:t>校验计数器区域 - 设置和显示已校验数量</w:t>
      </w:r>
    </w:p>
    <w:p>
      <w:pPr>
        <w:pStyle w:val="ListBullet"/>
      </w:pPr>
      <w:r>
        <w:t>工单号输入区域 - 输入当前工单号</w:t>
      </w:r>
    </w:p>
    <w:p>
      <w:pPr>
        <w:pStyle w:val="ListBullet"/>
      </w:pPr>
      <w:r>
        <w:t>SN码扫描区域 - 扫描产品SN码</w:t>
      </w:r>
    </w:p>
    <w:p>
      <w:pPr>
        <w:pStyle w:val="ListBullet"/>
      </w:pPr>
      <w:r>
        <w:t>串口日志文件区域 - 显示日志路径和监听状态</w:t>
      </w:r>
    </w:p>
    <w:p>
      <w:pPr>
        <w:pStyle w:val="ListBullet"/>
      </w:pPr>
      <w:r>
        <w:t>串口检测数据区域 - 显示最新串口数据（可折叠）</w:t>
      </w:r>
    </w:p>
    <w:p>
      <w:pPr>
        <w:pStyle w:val="ListBullet"/>
      </w:pPr>
      <w:r>
        <w:t>提示信息区域 - 显示操作提示和保存按钮</w:t>
      </w:r>
    </w:p>
    <w:p>
      <w:pPr>
        <w:pStyle w:val="ListBullet"/>
      </w:pPr>
      <w:r>
        <w:t>查询区域 - 按工单号/SN查询绑定记录</w:t>
      </w:r>
    </w:p>
    <w:p>
      <w:pPr>
        <w:pStyle w:val="ListBullet"/>
      </w:pPr>
      <w:r>
        <w:t>绑定明细表 - 显示查询结果</w:t>
      </w:r>
    </w:p>
    <w:p>
      <w:pPr>
        <w:pStyle w:val="Heading2"/>
      </w:pPr>
      <w:r>
        <w:t>4.2 操作流程</w:t>
      </w:r>
    </w:p>
    <w:p>
      <w:pPr>
        <w:pStyle w:val="Heading3"/>
      </w:pPr>
      <w:r>
        <w:t>步骤1：填写工单号</w:t>
      </w:r>
    </w:p>
    <w:p>
      <w:r>
        <w:t>在"工单号"输入框中输入当前生产工单号，输入后自动同步到查询区域并执行一次查询。</w:t>
      </w:r>
    </w:p>
    <w:p>
      <w:pPr>
        <w:pStyle w:val="Heading3"/>
      </w:pPr>
      <w:r>
        <w:t>步骤2：扫描SN码</w:t>
      </w:r>
    </w:p>
    <w:p>
      <w:r>
        <w:t>将扫码枪对准产品SN码标签扫描，SN码输入框自动填充。</w:t>
      </w:r>
    </w:p>
    <w:p>
      <w:pPr>
        <w:pStyle w:val="Heading3"/>
      </w:pPr>
      <w:r>
        <w:t>步骤3：系统自动处理</w:t>
      </w:r>
    </w:p>
    <w:p>
      <w:r>
        <w:t>1. SN码长度校验（必须为6位）</w:t>
      </w:r>
    </w:p>
    <w:p>
      <w:r>
        <w:t>2. 检查SN是否已绑定</w:t>
      </w:r>
    </w:p>
    <w:p>
      <w:r>
        <w:t>3. 启动串口数据监听</w:t>
      </w:r>
    </w:p>
    <w:p>
      <w:r>
        <w:t>4. 获取最新串口数据</w:t>
      </w:r>
    </w:p>
    <w:p>
      <w:r>
        <w:t>5. 检查数据是否已绑定（CycleNo + TestTime）</w:t>
      </w:r>
    </w:p>
    <w:p>
      <w:r>
        <w:t>6. 检查结果状态（非Pass时显示警告）</w:t>
      </w:r>
    </w:p>
    <w:p>
      <w:r>
        <w:t>7. 自动完成绑定</w:t>
      </w:r>
    </w:p>
    <w:p>
      <w:r>
        <w:t>8. 焦点自动回到SN输入框</w:t>
      </w:r>
    </w:p>
    <w:p>
      <w:pPr>
        <w:pStyle w:val="Heading3"/>
      </w:pPr>
      <w:r>
        <w:t>步骤4：继续扫描</w:t>
      </w:r>
    </w:p>
    <w:p>
      <w:r>
        <w:t>绑定成功后，直接扫描下一个产品SN码，重复步骤2-3。</w:t>
      </w:r>
    </w:p>
    <w:p>
      <w:pPr>
        <w:pStyle w:val="Heading2"/>
      </w:pPr>
      <w:r>
        <w:t>4.3 提示信息说明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提示信息</w:t>
            </w:r>
          </w:p>
        </w:tc>
        <w:tc>
          <w:tcPr>
            <w:tcW w:type="dxa" w:w="4320"/>
          </w:tcPr>
          <w:p>
            <w:r>
              <w:t>说明</w:t>
            </w:r>
          </w:p>
        </w:tc>
      </w:tr>
      <w:tr>
        <w:tc>
          <w:tcPr>
            <w:tcW w:type="dxa" w:w="4320"/>
          </w:tcPr>
          <w:p>
            <w:r>
              <w:t>请扫描SN码！</w:t>
            </w:r>
          </w:p>
        </w:tc>
        <w:tc>
          <w:tcPr>
            <w:tcW w:type="dxa" w:w="4320"/>
          </w:tcPr>
          <w:p>
            <w:r>
              <w:t>初始状态或SN清空后</w:t>
            </w:r>
          </w:p>
        </w:tc>
      </w:tr>
      <w:tr>
        <w:tc>
          <w:tcPr>
            <w:tcW w:type="dxa" w:w="4320"/>
          </w:tcPr>
          <w:p>
            <w:r>
              <w:t>SN码长度错误！当前长度：X位，要求6位</w:t>
            </w:r>
          </w:p>
        </w:tc>
        <w:tc>
          <w:tcPr>
            <w:tcW w:type="dxa" w:w="4320"/>
          </w:tcPr>
          <w:p>
            <w:r>
              <w:t>SN码长度不符合6位要求</w:t>
            </w:r>
          </w:p>
        </w:tc>
      </w:tr>
      <w:tr>
        <w:tc>
          <w:tcPr>
            <w:tcW w:type="dxa" w:w="4320"/>
          </w:tcPr>
          <w:p>
            <w:r>
              <w:t>该SN码已绑定串口数据，请勿重复绑定！</w:t>
            </w:r>
          </w:p>
        </w:tc>
        <w:tc>
          <w:tcPr>
            <w:tcW w:type="dxa" w:w="4320"/>
          </w:tcPr>
          <w:p>
            <w:r>
              <w:t>该SN已存在绑定记录</w:t>
            </w:r>
          </w:p>
        </w:tc>
      </w:tr>
      <w:tr>
        <w:tc>
          <w:tcPr>
            <w:tcW w:type="dxa" w:w="4320"/>
          </w:tcPr>
          <w:p>
            <w:r>
              <w:t>SN码有效，正在监听串口数据...</w:t>
            </w:r>
          </w:p>
        </w:tc>
        <w:tc>
          <w:tcPr>
            <w:tcW w:type="dxa" w:w="4320"/>
          </w:tcPr>
          <w:p>
            <w:r>
              <w:t>SN校验通过，等待串口数据</w:t>
            </w:r>
          </w:p>
        </w:tc>
      </w:tr>
      <w:tr>
        <w:tc>
          <w:tcPr>
            <w:tcW w:type="dxa" w:w="4320"/>
          </w:tcPr>
          <w:p>
            <w:r>
              <w:t>该串口数据(Cycle:X)已绑定，等待新数据...</w:t>
            </w:r>
          </w:p>
        </w:tc>
        <w:tc>
          <w:tcPr>
            <w:tcW w:type="dxa" w:w="4320"/>
          </w:tcPr>
          <w:p>
            <w:r>
              <w:t>串口数据已绑定过，等待新数据</w:t>
            </w:r>
          </w:p>
        </w:tc>
      </w:tr>
      <w:tr>
        <w:tc>
          <w:tcPr>
            <w:tcW w:type="dxa" w:w="4320"/>
          </w:tcPr>
          <w:p>
            <w:r>
              <w:t>警告：测试结果不是Pass（X），仍将绑定...</w:t>
            </w:r>
          </w:p>
        </w:tc>
        <w:tc>
          <w:tcPr>
            <w:tcW w:type="dxa" w:w="4320"/>
          </w:tcPr>
          <w:p>
            <w:r>
              <w:t>测试结果非Pass，仍会绑定</w:t>
            </w:r>
          </w:p>
        </w:tc>
      </w:tr>
      <w:tr>
        <w:tc>
          <w:tcPr>
            <w:tcW w:type="dxa" w:w="4320"/>
          </w:tcPr>
          <w:p>
            <w:r>
              <w:t>SN码与串口数据绑定成功！</w:t>
            </w:r>
          </w:p>
        </w:tc>
        <w:tc>
          <w:tcPr>
            <w:tcW w:type="dxa" w:w="4320"/>
          </w:tcPr>
          <w:p>
            <w:r>
              <w:t>绑定完成</w:t>
            </w:r>
          </w:p>
        </w:tc>
      </w:tr>
    </w:tbl>
    <w:p>
      <w:pPr>
        <w:pStyle w:val="Heading2"/>
      </w:pPr>
      <w:r>
        <w:t>4.4 校验计数器</w:t>
      </w:r>
    </w:p>
    <w:p>
      <w:r>
        <w:t>校验计数器用于控制本次生产需要绑定的数量。在"校验计数器"输入框中输入目标数量，系统会实时显示已绑定数量。当已绑定数量达到目标数量时，会弹出提示。</w:t>
      </w:r>
    </w:p>
    <w:p>
      <w:r>
        <w:t>点击"重置计数器"可清零已绑定数量。</w:t>
      </w:r>
    </w:p>
    <w:p>
      <w:r>
        <w:br w:type="page"/>
      </w:r>
    </w:p>
    <w:p>
      <w:pPr>
        <w:pStyle w:val="Heading1"/>
      </w:pPr>
      <w:r>
        <w:t>五、数据查询与导出</w:t>
      </w:r>
    </w:p>
    <w:p>
      <w:pPr>
        <w:pStyle w:val="Heading2"/>
      </w:pPr>
      <w:r>
        <w:t>5.1 查询功能</w:t>
      </w:r>
    </w:p>
    <w:p>
      <w:r>
        <w:t>支持按以下条件查询绑定记录：</w:t>
      </w:r>
    </w:p>
    <w:p>
      <w:pPr>
        <w:pStyle w:val="ListBullet"/>
      </w:pPr>
      <w:r>
        <w:t>工单号（GDH）- 模糊匹配</w:t>
      </w:r>
    </w:p>
    <w:p>
      <w:pPr>
        <w:pStyle w:val="ListBullet"/>
      </w:pPr>
      <w:r>
        <w:t>SN码 - 模糊匹配</w:t>
      </w:r>
    </w:p>
    <w:p>
      <w:pPr>
        <w:pStyle w:val="ListBullet"/>
      </w:pPr>
      <w:r>
        <w:t>组合查询 - 同时输入工单号和SN码，AND逻辑</w:t>
      </w:r>
    </w:p>
    <w:p>
      <w:r>
        <w:t>查询条件为空时忽略该条件，显示全部记录。</w:t>
      </w:r>
    </w:p>
    <w:p>
      <w:pPr>
        <w:pStyle w:val="Heading2"/>
      </w:pPr>
      <w:r>
        <w:t>5.2 导出数据</w:t>
      </w:r>
    </w:p>
    <w:p>
      <w:r>
        <w:t>点击"导出"按钮可将当前查询结果导出为Excel文件。</w:t>
      </w:r>
    </w:p>
    <w:p>
      <w:pPr>
        <w:pStyle w:val="Heading2"/>
      </w:pPr>
      <w:r>
        <w:t>5.3 删除记录</w:t>
      </w:r>
    </w:p>
    <w:p>
      <w:r>
        <w:t>在明细表中右键点击某行，选择"删除"可删除该绑定记录。</w:t>
      </w:r>
    </w:p>
    <w:p>
      <w:pPr>
        <w:pStyle w:val="Heading2"/>
      </w:pPr>
      <w:r>
        <w:t>5.4 XML查询文件</w:t>
      </w:r>
    </w:p>
    <w:p>
      <w:r>
        <w:t>系统提供XML格式的查询定义文件，用于独立查询工具：</w:t>
      </w:r>
    </w:p>
    <w:p>
      <w:pPr>
        <w:pStyle w:val="ListBullet"/>
      </w:pPr>
      <w:r>
        <w:t>Listviews\PCBA气密性测试绑定查询.xml</w:t>
      </w:r>
    </w:p>
    <w:p>
      <w:r>
        <w:br w:type="page"/>
      </w:r>
    </w:p>
    <w:p>
      <w:pPr>
        <w:pStyle w:val="Heading1"/>
      </w:pPr>
      <w:r>
        <w:t>六、日常维护</w:t>
      </w:r>
    </w:p>
    <w:p>
      <w:pPr>
        <w:pStyle w:val="Heading2"/>
      </w:pPr>
      <w:r>
        <w:t>6.1 日志文件备份</w:t>
      </w:r>
    </w:p>
    <w:p>
      <w:r>
        <w:t>系统配置了Windows计划任务，每天23:50自动执行以下操作：</w:t>
      </w:r>
    </w:p>
    <w:p>
      <w:pPr>
        <w:pStyle w:val="ListBullet"/>
      </w:pPr>
      <w:r>
        <w:t>将DATALOG.TXT备份为DATALOG_YYYYMMDD.TXT</w:t>
      </w:r>
    </w:p>
    <w:p>
      <w:pPr>
        <w:pStyle w:val="ListBullet"/>
      </w:pPr>
      <w:r>
        <w:t>清空原DATALOG.TXT文件内容</w:t>
      </w:r>
    </w:p>
    <w:p>
      <w:pPr>
        <w:pStyle w:val="ListBullet"/>
      </w:pPr>
      <w:r>
        <w:t>备份文件保存在 backup 目录下</w:t>
      </w:r>
    </w:p>
    <w:p>
      <w:r>
        <w:t>备份脚本位置：Export\Kimball\PCBA\backup_datalog.bat</w:t>
      </w:r>
    </w:p>
    <w:p>
      <w:r>
        <w:t>计划任务名称：PCBA_DATALOG_DailyBackup</w:t>
      </w:r>
    </w:p>
    <w:p>
      <w:pPr>
        <w:pStyle w:val="Heading2"/>
      </w:pPr>
      <w:r>
        <w:t>6.2 检查备份状态</w:t>
      </w:r>
    </w:p>
    <w:p>
      <w:r>
        <w:t>查看backup目录下的备份日志：</w:t>
      </w:r>
    </w:p>
    <w:p>
      <w:pPr>
        <w:ind w:left="720"/>
      </w:pPr>
      <w:r>
        <w:rPr>
          <w:rFonts w:ascii="Consolas" w:hAnsi="Consolas"/>
          <w:sz w:val="20"/>
        </w:rPr>
        <w:t>Export\Kimball\PCBA\backup\backup_log.txt</w:t>
      </w:r>
    </w:p>
    <w:p>
      <w:pPr>
        <w:pStyle w:val="Heading2"/>
      </w:pPr>
      <w:r>
        <w:t>6.3 串口工具配置修改</w:t>
      </w:r>
    </w:p>
    <w:p>
      <w:r>
        <w:t>1. 关闭串口工具（如正在运行）</w:t>
      </w:r>
    </w:p>
    <w:p>
      <w:r>
        <w:t>2. 用记事本打开config.json</w:t>
      </w:r>
    </w:p>
    <w:p>
      <w:r>
        <w:t>3. 修改需要的参数（如端口号）</w:t>
      </w:r>
    </w:p>
    <w:p>
      <w:r>
        <w:t>4. 保存文件</w:t>
      </w:r>
    </w:p>
    <w:p>
      <w:r>
        <w:t>5. 重新启动串口工具，或点击"重新加载配置"</w:t>
      </w:r>
    </w:p>
    <w:p>
      <w:r>
        <w:br w:type="page"/>
      </w:r>
    </w:p>
    <w:p>
      <w:pPr>
        <w:pStyle w:val="Heading1"/>
      </w:pPr>
      <w:r>
        <w:t>七、常见问题处理</w:t>
      </w:r>
    </w:p>
    <w:p>
      <w:pPr>
        <w:pStyle w:val="Heading2"/>
      </w:pPr>
      <w:r>
        <w:t>串口工具无法打开串口</w:t>
      </w:r>
    </w:p>
    <w:p>
      <w:r>
        <w:t>1. 检查COM端口号是否正确</w:t>
        <w:br/>
        <w:t>2. 检查串口是否被其他程序占用</w:t>
        <w:br/>
        <w:t>3. 检查设备管理器中串口设备是否正常</w:t>
      </w:r>
    </w:p>
    <w:p>
      <w:pPr>
        <w:pStyle w:val="Heading2"/>
      </w:pPr>
      <w:r>
        <w:t>页面无法获取串口数据</w:t>
      </w:r>
    </w:p>
    <w:p>
      <w:r>
        <w:t>1. 检查串口工具是否正在运行并采集数据</w:t>
        <w:br/>
        <w:t>2. 检查DATALOG.TXT文件是否有新数据写入</w:t>
        <w:br/>
        <w:t>3. 刷新页面重试</w:t>
      </w:r>
    </w:p>
    <w:p>
      <w:pPr>
        <w:pStyle w:val="Heading2"/>
      </w:pPr>
      <w:r>
        <w:t>SN码扫描后提示长度错误</w:t>
      </w:r>
    </w:p>
    <w:p>
      <w:r>
        <w:t>SN码必须为6位，检查扫码枪设置或产品标签是否正确</w:t>
      </w:r>
    </w:p>
    <w:p>
      <w:pPr>
        <w:pStyle w:val="Heading2"/>
      </w:pPr>
      <w:r>
        <w:t>提示"该SN码已绑定"</w:t>
      </w:r>
    </w:p>
    <w:p>
      <w:r>
        <w:t>该SN码已存在绑定记录，请检查是否重复扫描。如需重新绑定，先在明细表中删除原记录。</w:t>
      </w:r>
    </w:p>
    <w:p>
      <w:pPr>
        <w:pStyle w:val="Heading2"/>
      </w:pPr>
      <w:r>
        <w:t>测试结果不是Pass</w:t>
      </w:r>
    </w:p>
    <w:p>
      <w:r>
        <w:t>系统会显示警告但仍会绑定。请检查产品是否需要返工或报废处理。</w:t>
      </w:r>
    </w:p>
    <w:p>
      <w:pPr>
        <w:pStyle w:val="Heading2"/>
      </w:pPr>
      <w:r>
        <w:t>备份文件未生成</w:t>
      </w:r>
    </w:p>
    <w:p>
      <w:r>
        <w:t>1. 检查Windows计划任务是否正常运行</w:t>
        <w:br/>
        <w:t>2. 检查backup目录是否存在</w:t>
        <w:br/>
        <w:t>3. 查看backup_log.txt了解错误信息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